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B" w:rsidRDefault="008938FB" w:rsidP="008938FB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8938FB" w:rsidRDefault="008938FB" w:rsidP="008938FB">
      <w:pPr>
        <w:jc w:val="center"/>
        <w:rPr>
          <w:sz w:val="32"/>
          <w:szCs w:val="32"/>
        </w:rPr>
      </w:pPr>
    </w:p>
    <w:p w:rsidR="008938FB" w:rsidRDefault="008938FB" w:rsidP="008938FB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3635F5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3635F5">
        <w:rPr>
          <w:rFonts w:ascii="仿宋" w:eastAsia="仿宋" w:hAnsi="仿宋"/>
          <w:b/>
          <w:color w:val="FF0000"/>
          <w:sz w:val="32"/>
          <w:szCs w:val="32"/>
        </w:rPr>
        <w:t>[201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Pr="003635F5">
        <w:rPr>
          <w:rFonts w:ascii="仿宋" w:eastAsia="仿宋" w:hAnsi="仿宋"/>
          <w:b/>
          <w:color w:val="FF0000"/>
          <w:sz w:val="32"/>
          <w:szCs w:val="32"/>
        </w:rPr>
        <w:t>]</w:t>
      </w:r>
      <w:r w:rsidR="005174AD">
        <w:rPr>
          <w:rFonts w:ascii="仿宋" w:eastAsia="仿宋" w:hAnsi="仿宋" w:hint="eastAsia"/>
          <w:b/>
          <w:color w:val="FF0000"/>
          <w:sz w:val="32"/>
          <w:szCs w:val="32"/>
        </w:rPr>
        <w:t>8</w:t>
      </w:r>
      <w:r w:rsidRPr="003635F5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8938FB" w:rsidRPr="008938FB" w:rsidRDefault="008938FB" w:rsidP="00345BC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73DF" wp14:editId="09731A04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53721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55pt" to="42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" strokecolor="red" strokeweight="2.25pt"/>
            </w:pict>
          </mc:Fallback>
        </mc:AlternateContent>
      </w:r>
    </w:p>
    <w:p w:rsidR="00392303" w:rsidRPr="002411D6" w:rsidRDefault="00392303" w:rsidP="00345BC9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2411D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化工与材料学院旁听生管理办法</w:t>
      </w:r>
    </w:p>
    <w:p w:rsidR="00844701" w:rsidRDefault="00844701" w:rsidP="008938FB">
      <w:pPr>
        <w:ind w:firstLineChars="20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251A0D" w:rsidRPr="008938FB" w:rsidRDefault="0090043F" w:rsidP="008938FB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8938FB">
        <w:rPr>
          <w:rFonts w:ascii="仿宋_GB2312" w:eastAsia="仿宋_GB2312" w:hAnsi="宋体" w:cs="仿宋_GB2312" w:hint="eastAsia"/>
          <w:b/>
          <w:bCs/>
          <w:sz w:val="32"/>
          <w:szCs w:val="32"/>
        </w:rPr>
        <w:t>第一条</w:t>
      </w:r>
      <w:r w:rsidRPr="008938FB">
        <w:rPr>
          <w:rFonts w:ascii="仿宋_GB2312" w:eastAsia="仿宋_GB2312" w:hAnsi="Calibri" w:cs="仿宋_GB2312" w:hint="eastAsia"/>
          <w:sz w:val="32"/>
          <w:szCs w:val="32"/>
        </w:rPr>
        <w:t xml:space="preserve">  </w:t>
      </w:r>
      <w:r w:rsidR="00592447" w:rsidRPr="008938FB">
        <w:rPr>
          <w:rFonts w:ascii="仿宋_GB2312" w:eastAsia="仿宋_GB2312" w:hAnsi="Calibri" w:cs="仿宋_GB2312" w:hint="eastAsia"/>
          <w:sz w:val="32"/>
          <w:szCs w:val="32"/>
        </w:rPr>
        <w:t>根据《天津科技大学学生管理规定》，</w:t>
      </w:r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学生延长学习年限期间未获得应修课程总学分的60%者或未获得的必修课（</w:t>
      </w:r>
      <w:proofErr w:type="gramStart"/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含实践</w:t>
      </w:r>
      <w:proofErr w:type="gramEnd"/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环节）学分总数达到20学分者，应</w:t>
      </w:r>
      <w:proofErr w:type="gramStart"/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予退</w:t>
      </w:r>
      <w:proofErr w:type="gramEnd"/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学</w:t>
      </w:r>
      <w:r w:rsidR="00487EE1" w:rsidRPr="008938FB">
        <w:rPr>
          <w:rFonts w:ascii="仿宋_GB2312" w:eastAsia="仿宋_GB2312" w:hAnsi="Calibri" w:cs="仿宋_GB2312" w:hint="eastAsia"/>
          <w:sz w:val="32"/>
          <w:szCs w:val="32"/>
        </w:rPr>
        <w:t>处理</w:t>
      </w:r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592447" w:rsidRPr="008938FB">
        <w:rPr>
          <w:rFonts w:ascii="仿宋_GB2312" w:eastAsia="仿宋_GB2312" w:hAnsi="Calibri" w:cs="仿宋_GB2312" w:hint="eastAsia"/>
          <w:sz w:val="32"/>
          <w:szCs w:val="32"/>
        </w:rPr>
        <w:t>经学院审核，满足以下条件者，</w:t>
      </w:r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经个人提出申请，可</w:t>
      </w:r>
      <w:r w:rsidR="00487EE1" w:rsidRPr="008938FB">
        <w:rPr>
          <w:rFonts w:ascii="仿宋_GB2312" w:eastAsia="仿宋_GB2312" w:hAnsi="Calibri" w:cs="仿宋_GB2312" w:hint="eastAsia"/>
          <w:sz w:val="32"/>
          <w:szCs w:val="32"/>
        </w:rPr>
        <w:t>编入下一年级，</w:t>
      </w:r>
      <w:r w:rsidR="00251A0D" w:rsidRPr="008938FB">
        <w:rPr>
          <w:rFonts w:ascii="仿宋_GB2312" w:eastAsia="仿宋_GB2312" w:hAnsi="Calibri" w:cs="仿宋_GB2312" w:hint="eastAsia"/>
          <w:sz w:val="32"/>
          <w:szCs w:val="32"/>
        </w:rPr>
        <w:t>在校旁听一年。</w:t>
      </w:r>
    </w:p>
    <w:p w:rsidR="00510589" w:rsidRPr="008938FB" w:rsidRDefault="00251A0D" w:rsidP="008938F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38FB">
        <w:rPr>
          <w:rFonts w:ascii="仿宋_GB2312" w:eastAsia="仿宋_GB2312" w:hAnsi="Calibri" w:cs="仿宋_GB2312" w:hint="eastAsia"/>
          <w:sz w:val="32"/>
          <w:szCs w:val="32"/>
        </w:rPr>
        <w:t>（一）</w:t>
      </w:r>
      <w:r w:rsidR="00510589" w:rsidRPr="008938FB">
        <w:rPr>
          <w:rFonts w:ascii="仿宋_GB2312" w:eastAsia="仿宋_GB2312" w:hAnsi="Calibri" w:cs="仿宋_GB2312" w:hint="eastAsia"/>
          <w:sz w:val="32"/>
          <w:szCs w:val="32"/>
        </w:rPr>
        <w:t>在校期间未过科目（含必修课、选修课）小于或等于8门课；</w:t>
      </w:r>
    </w:p>
    <w:p w:rsidR="00392303" w:rsidRPr="008938FB" w:rsidRDefault="00251A0D" w:rsidP="008938F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38FB">
        <w:rPr>
          <w:rFonts w:ascii="仿宋_GB2312" w:eastAsia="仿宋_GB2312" w:hAnsi="Calibri" w:cs="仿宋_GB2312" w:hint="eastAsia"/>
          <w:sz w:val="32"/>
          <w:szCs w:val="32"/>
        </w:rPr>
        <w:t>（二）</w:t>
      </w:r>
      <w:r w:rsidR="00510589" w:rsidRPr="008938FB">
        <w:rPr>
          <w:rFonts w:ascii="仿宋_GB2312" w:eastAsia="仿宋_GB2312" w:hAnsi="Calibri" w:cs="仿宋_GB2312" w:hint="eastAsia"/>
          <w:sz w:val="32"/>
          <w:szCs w:val="32"/>
        </w:rPr>
        <w:t>该生在校最长年限不超过8年；</w:t>
      </w:r>
    </w:p>
    <w:p w:rsidR="00251A0D" w:rsidRPr="008938FB" w:rsidRDefault="00251A0D" w:rsidP="008938F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38FB">
        <w:rPr>
          <w:rFonts w:ascii="仿宋_GB2312" w:eastAsia="仿宋_GB2312" w:hAnsi="Calibri" w:cs="仿宋_GB2312" w:hint="eastAsia"/>
          <w:sz w:val="32"/>
          <w:szCs w:val="32"/>
        </w:rPr>
        <w:t>（三）</w:t>
      </w:r>
      <w:r w:rsidR="00510589" w:rsidRPr="008938FB">
        <w:rPr>
          <w:rFonts w:ascii="仿宋_GB2312" w:eastAsia="仿宋_GB2312" w:hAnsi="Calibri" w:cs="仿宋_GB2312" w:hint="eastAsia"/>
          <w:sz w:val="32"/>
          <w:szCs w:val="32"/>
        </w:rPr>
        <w:t>无留校查看及以上处分；</w:t>
      </w:r>
    </w:p>
    <w:p w:rsidR="00592447" w:rsidRPr="008938FB" w:rsidRDefault="00251A0D" w:rsidP="008938F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38FB">
        <w:rPr>
          <w:rFonts w:ascii="仿宋_GB2312" w:eastAsia="仿宋_GB2312" w:hAnsi="Calibri" w:cs="仿宋_GB2312" w:hint="eastAsia"/>
          <w:sz w:val="32"/>
          <w:szCs w:val="32"/>
        </w:rPr>
        <w:t>（四）</w:t>
      </w:r>
      <w:r w:rsidR="00487EE1" w:rsidRPr="008938FB">
        <w:rPr>
          <w:rFonts w:ascii="仿宋_GB2312" w:eastAsia="仿宋_GB2312" w:hAnsi="Calibri" w:cs="仿宋_GB2312" w:hint="eastAsia"/>
          <w:sz w:val="32"/>
          <w:szCs w:val="32"/>
        </w:rPr>
        <w:t>具有强烈意愿，且身体、精神状况允许其能够在校继续学习</w:t>
      </w:r>
      <w:r w:rsidR="00592447" w:rsidRPr="008938FB">
        <w:rPr>
          <w:rFonts w:ascii="仿宋_GB2312" w:eastAsia="仿宋_GB2312" w:hAnsi="Calibri" w:cs="仿宋_GB2312" w:hint="eastAsia"/>
          <w:sz w:val="32"/>
          <w:szCs w:val="32"/>
        </w:rPr>
        <w:t>；</w:t>
      </w:r>
    </w:p>
    <w:p w:rsidR="00392303" w:rsidRPr="00842671" w:rsidRDefault="00592447" w:rsidP="008938FB">
      <w:pPr>
        <w:ind w:firstLineChars="200" w:firstLine="640"/>
        <w:rPr>
          <w:sz w:val="24"/>
          <w:szCs w:val="24"/>
        </w:rPr>
      </w:pPr>
      <w:r w:rsidRPr="008938FB">
        <w:rPr>
          <w:rFonts w:ascii="仿宋_GB2312" w:eastAsia="仿宋_GB2312" w:hAnsi="Calibri" w:cs="仿宋_GB2312" w:hint="eastAsia"/>
          <w:sz w:val="32"/>
          <w:szCs w:val="32"/>
        </w:rPr>
        <w:t>（五）家长知晓相关情况并同意</w:t>
      </w:r>
      <w:r w:rsidR="00487EE1" w:rsidRPr="008938FB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76D1D" w:rsidRPr="00543445" w:rsidRDefault="00521CD1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</w:t>
      </w:r>
      <w:r w:rsidR="00592447"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二</w:t>
      </w: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条</w:t>
      </w:r>
      <w:r w:rsidR="00855C20"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</w:t>
      </w:r>
      <w:r w:rsidR="0090043F" w:rsidRPr="00543445">
        <w:rPr>
          <w:rFonts w:ascii="仿宋_GB2312" w:eastAsia="仿宋_GB2312" w:hAnsi="Calibri" w:cs="仿宋_GB2312" w:hint="eastAsia"/>
          <w:sz w:val="32"/>
          <w:szCs w:val="32"/>
        </w:rPr>
        <w:t>符合旁听条件的学生应在接到通知一周内本人申请办理旁听手续。未在规定时间办理旁听手续的，取消其旁听资格，作退学处理。</w:t>
      </w:r>
    </w:p>
    <w:p w:rsidR="00345BC9" w:rsidRPr="00543445" w:rsidRDefault="00876D1D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第</w:t>
      </w:r>
      <w:r w:rsidR="00B518D2"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三</w:t>
      </w: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条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345BC9"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旁听有效期为1年。</w:t>
      </w:r>
    </w:p>
    <w:p w:rsidR="00521CD1" w:rsidRPr="00543445" w:rsidRDefault="00B518D2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第四</w:t>
      </w:r>
      <w:r w:rsidR="00345BC9"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条</w:t>
      </w:r>
      <w:r w:rsidR="00FB79B2"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</w:t>
      </w:r>
      <w:r w:rsidR="00876D1D" w:rsidRPr="00543445">
        <w:rPr>
          <w:rFonts w:ascii="仿宋_GB2312" w:eastAsia="仿宋_GB2312" w:hAnsi="Calibri" w:cs="仿宋_GB2312" w:hint="eastAsia"/>
          <w:sz w:val="32"/>
          <w:szCs w:val="32"/>
        </w:rPr>
        <w:t>旁听期间，学生虽无学籍，却可</w:t>
      </w:r>
      <w:r w:rsidR="00592447" w:rsidRPr="00543445">
        <w:rPr>
          <w:rFonts w:ascii="仿宋_GB2312" w:eastAsia="仿宋_GB2312" w:hAnsi="Calibri" w:cs="仿宋_GB2312" w:hint="eastAsia"/>
          <w:sz w:val="32"/>
          <w:szCs w:val="32"/>
        </w:rPr>
        <w:t>与在校生同样</w:t>
      </w:r>
      <w:r w:rsidR="00876D1D" w:rsidRPr="00543445">
        <w:rPr>
          <w:rFonts w:ascii="仿宋_GB2312" w:eastAsia="仿宋_GB2312" w:hAnsi="Calibri" w:cs="仿宋_GB2312" w:hint="eastAsia"/>
          <w:sz w:val="32"/>
          <w:szCs w:val="32"/>
        </w:rPr>
        <w:t>享用学校教育教学资源。但不能申请奖学金、助学金。</w:t>
      </w:r>
    </w:p>
    <w:p w:rsidR="00B518D2" w:rsidRPr="00842671" w:rsidRDefault="00B518D2" w:rsidP="00543445">
      <w:pPr>
        <w:ind w:firstLineChars="200" w:firstLine="643"/>
        <w:rPr>
          <w:b/>
          <w:sz w:val="24"/>
          <w:szCs w:val="24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第五条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旁听期间，学生所有活动行为由自己负责。</w:t>
      </w:r>
    </w:p>
    <w:p w:rsidR="00521CD1" w:rsidRPr="00543445" w:rsidRDefault="00521CD1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</w:t>
      </w:r>
      <w:r w:rsidR="00345BC9"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六</w:t>
      </w: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条</w:t>
      </w:r>
      <w:r w:rsidR="00B272F0"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旁听期间，若有下列情况之一者，取消旁听资格，给予退学处理：</w:t>
      </w:r>
    </w:p>
    <w:p w:rsidR="00B272F0" w:rsidRPr="00543445" w:rsidRDefault="00B272F0" w:rsidP="0054344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>（一） 违</w:t>
      </w:r>
      <w:r w:rsidR="00592447" w:rsidRPr="00543445">
        <w:rPr>
          <w:rFonts w:ascii="仿宋_GB2312" w:eastAsia="仿宋_GB2312" w:hAnsi="Calibri" w:cs="仿宋_GB2312" w:hint="eastAsia"/>
          <w:sz w:val="32"/>
          <w:szCs w:val="32"/>
        </w:rPr>
        <w:t>反校规、校纪者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>；</w:t>
      </w:r>
    </w:p>
    <w:p w:rsidR="00B272F0" w:rsidRPr="00543445" w:rsidRDefault="00B272F0" w:rsidP="0054344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>（二） 未按规定缴纳学费、住宿费者；</w:t>
      </w:r>
    </w:p>
    <w:p w:rsidR="001B6FAB" w:rsidRPr="00543445" w:rsidRDefault="00B272F0" w:rsidP="0054344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>（三） 因身体或其他原因不能坚持学习者。</w:t>
      </w:r>
    </w:p>
    <w:p w:rsidR="00345BC9" w:rsidRPr="00543445" w:rsidRDefault="00510589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</w:t>
      </w:r>
      <w:r w:rsidR="00345BC9"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七</w:t>
      </w: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条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 学生旁听一年学习结束后，</w:t>
      </w:r>
      <w:r w:rsidR="001B6FAB" w:rsidRPr="00543445">
        <w:rPr>
          <w:rFonts w:ascii="仿宋_GB2312" w:eastAsia="仿宋_GB2312" w:hAnsi="Calibri" w:cs="仿宋_GB2312" w:hint="eastAsia"/>
          <w:sz w:val="32"/>
          <w:szCs w:val="32"/>
        </w:rPr>
        <w:t>如获得应修课程总学分的80%以上，可提出申请，</w:t>
      </w:r>
      <w:r w:rsidR="00345BC9" w:rsidRPr="00543445">
        <w:rPr>
          <w:rFonts w:ascii="仿宋_GB2312" w:eastAsia="仿宋_GB2312" w:hAnsi="Calibri" w:cs="仿宋_GB2312" w:hint="eastAsia"/>
          <w:sz w:val="32"/>
          <w:szCs w:val="32"/>
        </w:rPr>
        <w:t>经学院、学校批准后，可</w:t>
      </w:r>
      <w:r w:rsidR="001B6FAB" w:rsidRPr="00543445">
        <w:rPr>
          <w:rFonts w:ascii="仿宋_GB2312" w:eastAsia="仿宋_GB2312" w:hAnsi="Calibri" w:cs="仿宋_GB2312" w:hint="eastAsia"/>
          <w:sz w:val="32"/>
          <w:szCs w:val="32"/>
        </w:rPr>
        <w:t>恢复学籍。</w:t>
      </w:r>
    </w:p>
    <w:p w:rsidR="001B6FAB" w:rsidRPr="00543445" w:rsidRDefault="00345BC9" w:rsidP="00543445">
      <w:pPr>
        <w:ind w:firstLineChars="200" w:firstLine="643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宋体" w:cs="仿宋_GB2312" w:hint="eastAsia"/>
          <w:b/>
          <w:bCs/>
          <w:sz w:val="32"/>
          <w:szCs w:val="32"/>
        </w:rPr>
        <w:t>第八条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本办法自发文之日起实行，解释权属化工与材料学院。</w:t>
      </w:r>
      <w:proofErr w:type="gramStart"/>
      <w:r w:rsidRPr="00543445">
        <w:rPr>
          <w:rFonts w:ascii="仿宋_GB2312" w:eastAsia="仿宋_GB2312" w:hAnsi="Calibri" w:cs="仿宋_GB2312" w:hint="eastAsia"/>
          <w:sz w:val="32"/>
          <w:szCs w:val="32"/>
        </w:rPr>
        <w:t>如此办法</w:t>
      </w:r>
      <w:proofErr w:type="gramEnd"/>
      <w:r w:rsidRPr="00543445">
        <w:rPr>
          <w:rFonts w:ascii="仿宋_GB2312" w:eastAsia="仿宋_GB2312" w:hAnsi="Calibri" w:cs="仿宋_GB2312" w:hint="eastAsia"/>
          <w:sz w:val="32"/>
          <w:szCs w:val="32"/>
        </w:rPr>
        <w:t>与学校有关规定相悖，以学校规定为准。</w:t>
      </w:r>
    </w:p>
    <w:p w:rsidR="00543445" w:rsidRDefault="003B330D" w:rsidP="0054344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        </w:t>
      </w:r>
      <w:r w:rsidR="00543445">
        <w:rPr>
          <w:rFonts w:ascii="仿宋_GB2312" w:eastAsia="仿宋_GB2312" w:hAnsi="Calibri" w:cs="仿宋_GB2312" w:hint="eastAsia"/>
          <w:sz w:val="32"/>
          <w:szCs w:val="32"/>
        </w:rPr>
        <w:t xml:space="preserve">                       </w:t>
      </w:r>
    </w:p>
    <w:p w:rsidR="003349C8" w:rsidRDefault="003349C8" w:rsidP="00543445">
      <w:pPr>
        <w:ind w:firstLineChars="1850" w:firstLine="5920"/>
        <w:rPr>
          <w:rFonts w:ascii="仿宋_GB2312" w:eastAsia="仿宋_GB2312" w:hAnsi="Calibri" w:cs="仿宋_GB2312"/>
          <w:sz w:val="32"/>
          <w:szCs w:val="32"/>
        </w:rPr>
      </w:pPr>
    </w:p>
    <w:p w:rsidR="003349C8" w:rsidRDefault="003349C8" w:rsidP="00543445">
      <w:pPr>
        <w:ind w:firstLineChars="1850" w:firstLine="5920"/>
        <w:rPr>
          <w:rFonts w:ascii="仿宋_GB2312" w:eastAsia="仿宋_GB2312" w:hAnsi="Calibri" w:cs="仿宋_GB2312"/>
          <w:sz w:val="32"/>
          <w:szCs w:val="32"/>
        </w:rPr>
      </w:pPr>
    </w:p>
    <w:p w:rsidR="003B330D" w:rsidRPr="00543445" w:rsidRDefault="003B330D" w:rsidP="00543445">
      <w:pPr>
        <w:ind w:firstLineChars="1850" w:firstLine="592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>化工与材料学院</w:t>
      </w:r>
    </w:p>
    <w:p w:rsidR="003B330D" w:rsidRPr="00543445" w:rsidRDefault="003B330D" w:rsidP="0054344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43445">
        <w:rPr>
          <w:rFonts w:ascii="仿宋_GB2312" w:eastAsia="仿宋_GB2312" w:hAnsi="Calibri" w:cs="仿宋_GB2312" w:hint="eastAsia"/>
          <w:sz w:val="32"/>
          <w:szCs w:val="32"/>
        </w:rPr>
        <w:t xml:space="preserve">          </w:t>
      </w:r>
      <w:r w:rsidR="00543445">
        <w:rPr>
          <w:rFonts w:ascii="仿宋_GB2312" w:eastAsia="仿宋_GB2312" w:hAnsi="Calibri" w:cs="仿宋_GB2312" w:hint="eastAsia"/>
          <w:sz w:val="32"/>
          <w:szCs w:val="32"/>
        </w:rPr>
        <w:t xml:space="preserve">                       </w:t>
      </w:r>
      <w:r w:rsidRPr="00543445">
        <w:rPr>
          <w:rFonts w:ascii="仿宋_GB2312" w:eastAsia="仿宋_GB2312" w:hAnsi="Calibri" w:cs="仿宋_GB2312" w:hint="eastAsia"/>
          <w:sz w:val="32"/>
          <w:szCs w:val="32"/>
        </w:rPr>
        <w:t>2016年11月8日</w:t>
      </w:r>
    </w:p>
    <w:p w:rsidR="003B330D" w:rsidRDefault="003B330D" w:rsidP="003B330D">
      <w:pPr>
        <w:spacing w:beforeLines="100" w:before="312" w:afterLines="100" w:after="312" w:line="360" w:lineRule="auto"/>
        <w:ind w:firstLineChars="200" w:firstLine="482"/>
        <w:rPr>
          <w:b/>
          <w:sz w:val="24"/>
          <w:szCs w:val="24"/>
        </w:rPr>
      </w:pPr>
    </w:p>
    <w:p w:rsidR="00524E56" w:rsidRDefault="00524E56" w:rsidP="003B330D">
      <w:pPr>
        <w:spacing w:beforeLines="100" w:before="312" w:afterLines="100" w:after="312" w:line="360" w:lineRule="auto"/>
        <w:ind w:firstLineChars="200" w:firstLine="482"/>
        <w:rPr>
          <w:b/>
          <w:sz w:val="24"/>
          <w:szCs w:val="24"/>
        </w:rPr>
      </w:pPr>
    </w:p>
    <w:p w:rsidR="00842671" w:rsidRDefault="00842671" w:rsidP="00842671">
      <w:pPr>
        <w:spacing w:beforeLines="100" w:before="312" w:afterLines="100" w:after="312"/>
        <w:ind w:firstLineChars="200" w:firstLine="482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842671" w:rsidRPr="00842671" w:rsidRDefault="00842671" w:rsidP="00842671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842671">
        <w:rPr>
          <w:rFonts w:hint="eastAsia"/>
          <w:b/>
          <w:sz w:val="36"/>
          <w:szCs w:val="36"/>
        </w:rPr>
        <w:t>化工与材料旁听申请表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2373"/>
        <w:gridCol w:w="1560"/>
        <w:gridCol w:w="2551"/>
      </w:tblGrid>
      <w:tr w:rsidR="00842671" w:rsidTr="00842671">
        <w:tc>
          <w:tcPr>
            <w:tcW w:w="1704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 w:rsidRPr="00842671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73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 w:rsidRPr="0084267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:rsidR="00842671" w:rsidRPr="00842671" w:rsidRDefault="00842671" w:rsidP="00842671">
            <w:pPr>
              <w:spacing w:beforeLines="100" w:before="312" w:afterLines="100" w:after="312"/>
              <w:rPr>
                <w:b/>
                <w:sz w:val="24"/>
                <w:szCs w:val="24"/>
              </w:rPr>
            </w:pPr>
          </w:p>
        </w:tc>
      </w:tr>
      <w:tr w:rsidR="00842671" w:rsidTr="00842671">
        <w:tc>
          <w:tcPr>
            <w:tcW w:w="1704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 w:rsidRPr="00842671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73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671" w:rsidRPr="00842671" w:rsidRDefault="00842671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proofErr w:type="gramStart"/>
            <w:r w:rsidRPr="00842671">
              <w:rPr>
                <w:rFonts w:hint="eastAsia"/>
                <w:b/>
                <w:sz w:val="24"/>
                <w:szCs w:val="24"/>
              </w:rPr>
              <w:t>班号</w:t>
            </w:r>
            <w:proofErr w:type="gramEnd"/>
          </w:p>
        </w:tc>
        <w:tc>
          <w:tcPr>
            <w:tcW w:w="2551" w:type="dxa"/>
          </w:tcPr>
          <w:p w:rsidR="00842671" w:rsidRPr="00842671" w:rsidRDefault="00842671" w:rsidP="00842671">
            <w:pPr>
              <w:spacing w:beforeLines="100" w:before="312" w:afterLines="100" w:after="312"/>
              <w:rPr>
                <w:b/>
                <w:sz w:val="24"/>
                <w:szCs w:val="24"/>
              </w:rPr>
            </w:pPr>
          </w:p>
        </w:tc>
      </w:tr>
      <w:tr w:rsidR="00842671" w:rsidTr="00F13696">
        <w:trPr>
          <w:trHeight w:val="1499"/>
        </w:trPr>
        <w:tc>
          <w:tcPr>
            <w:tcW w:w="1704" w:type="dxa"/>
            <w:vAlign w:val="center"/>
          </w:tcPr>
          <w:p w:rsidR="00842671" w:rsidRPr="00842671" w:rsidRDefault="00BE1EBB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退学</w:t>
            </w:r>
            <w:r w:rsidR="00842671">
              <w:rPr>
                <w:rFonts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6484" w:type="dxa"/>
            <w:gridSpan w:val="3"/>
          </w:tcPr>
          <w:p w:rsidR="00842671" w:rsidRPr="00842671" w:rsidRDefault="00842671" w:rsidP="00842671">
            <w:pPr>
              <w:spacing w:beforeLines="100" w:before="312" w:afterLines="100" w:after="312"/>
              <w:rPr>
                <w:b/>
                <w:sz w:val="24"/>
                <w:szCs w:val="24"/>
              </w:rPr>
            </w:pPr>
          </w:p>
        </w:tc>
      </w:tr>
      <w:tr w:rsidR="00842671" w:rsidRPr="00BE1EBB" w:rsidTr="00B518D2">
        <w:trPr>
          <w:trHeight w:val="1427"/>
        </w:trPr>
        <w:tc>
          <w:tcPr>
            <w:tcW w:w="1704" w:type="dxa"/>
            <w:vAlign w:val="center"/>
          </w:tcPr>
          <w:p w:rsidR="00842671" w:rsidRDefault="00BE1EBB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未过科目（课程名、课程号）</w:t>
            </w:r>
          </w:p>
        </w:tc>
        <w:tc>
          <w:tcPr>
            <w:tcW w:w="6484" w:type="dxa"/>
            <w:gridSpan w:val="3"/>
          </w:tcPr>
          <w:p w:rsidR="00842671" w:rsidRPr="00842671" w:rsidRDefault="00842671" w:rsidP="00842671">
            <w:pPr>
              <w:spacing w:beforeLines="100" w:before="312" w:afterLines="100" w:after="312"/>
              <w:rPr>
                <w:b/>
                <w:sz w:val="24"/>
                <w:szCs w:val="24"/>
              </w:rPr>
            </w:pPr>
          </w:p>
        </w:tc>
      </w:tr>
      <w:tr w:rsidR="00B518D2" w:rsidRPr="00BE1EBB" w:rsidTr="00505EBC">
        <w:trPr>
          <w:trHeight w:val="3369"/>
        </w:trPr>
        <w:tc>
          <w:tcPr>
            <w:tcW w:w="1704" w:type="dxa"/>
            <w:vAlign w:val="center"/>
          </w:tcPr>
          <w:p w:rsidR="00B518D2" w:rsidRDefault="00B518D2" w:rsidP="00B518D2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</w:tc>
        <w:tc>
          <w:tcPr>
            <w:tcW w:w="6484" w:type="dxa"/>
            <w:gridSpan w:val="3"/>
          </w:tcPr>
          <w:p w:rsidR="00B518D2" w:rsidRPr="00B518D2" w:rsidRDefault="00B518D2" w:rsidP="00505EBC">
            <w:pPr>
              <w:spacing w:beforeLines="100" w:before="312" w:afterLines="100" w:after="3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05EBC">
              <w:rPr>
                <w:rFonts w:hint="eastAsia"/>
                <w:sz w:val="24"/>
                <w:szCs w:val="24"/>
              </w:rPr>
              <w:t>可加页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E1EBB" w:rsidRPr="00BE1EBB" w:rsidTr="00BE1EBB">
        <w:trPr>
          <w:trHeight w:val="1834"/>
        </w:trPr>
        <w:tc>
          <w:tcPr>
            <w:tcW w:w="1704" w:type="dxa"/>
            <w:vAlign w:val="center"/>
          </w:tcPr>
          <w:p w:rsidR="00BE1EBB" w:rsidRDefault="00BE1EBB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484" w:type="dxa"/>
            <w:gridSpan w:val="3"/>
            <w:vAlign w:val="bottom"/>
          </w:tcPr>
          <w:p w:rsidR="00BE1EBB" w:rsidRDefault="00BE1EBB" w:rsidP="00BE1EBB">
            <w:pPr>
              <w:spacing w:line="360" w:lineRule="auto"/>
              <w:ind w:right="962" w:firstLineChars="1500" w:firstLine="361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负责人签字：</w:t>
            </w:r>
          </w:p>
          <w:p w:rsidR="00BE1EBB" w:rsidRPr="00842671" w:rsidRDefault="00BE1EBB" w:rsidP="00BE1EBB">
            <w:pPr>
              <w:spacing w:line="360" w:lineRule="auto"/>
              <w:ind w:right="242" w:firstLineChars="1450" w:firstLine="3494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（公章）</w:t>
            </w:r>
          </w:p>
        </w:tc>
      </w:tr>
      <w:tr w:rsidR="00BE1EBB" w:rsidRPr="00BE1EBB" w:rsidTr="00B518D2">
        <w:trPr>
          <w:trHeight w:val="1515"/>
        </w:trPr>
        <w:tc>
          <w:tcPr>
            <w:tcW w:w="1704" w:type="dxa"/>
            <w:vAlign w:val="center"/>
          </w:tcPr>
          <w:p w:rsidR="00BE1EBB" w:rsidRDefault="00BE1EBB" w:rsidP="00842671">
            <w:pPr>
              <w:spacing w:beforeLines="100" w:before="312" w:afterLines="100" w:after="31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484" w:type="dxa"/>
            <w:gridSpan w:val="3"/>
            <w:vAlign w:val="bottom"/>
          </w:tcPr>
          <w:p w:rsidR="00BE1EBB" w:rsidRDefault="00BE1EBB" w:rsidP="00BE1EBB">
            <w:pPr>
              <w:spacing w:line="360" w:lineRule="auto"/>
              <w:ind w:right="962" w:firstLineChars="1500" w:firstLine="361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671" w:rsidRPr="00842671" w:rsidRDefault="00BE1EBB" w:rsidP="00842671">
      <w:pPr>
        <w:spacing w:beforeLines="100" w:before="312" w:afterLines="100" w:after="312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说明：表格后请附上家长旁听申请。</w:t>
      </w:r>
    </w:p>
    <w:sectPr w:rsidR="00842671" w:rsidRPr="0084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45" w:rsidRDefault="00930A45" w:rsidP="00876D1D">
      <w:r>
        <w:separator/>
      </w:r>
    </w:p>
  </w:endnote>
  <w:endnote w:type="continuationSeparator" w:id="0">
    <w:p w:rsidR="00930A45" w:rsidRDefault="00930A45" w:rsidP="0087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45" w:rsidRDefault="00930A45" w:rsidP="00876D1D">
      <w:r>
        <w:separator/>
      </w:r>
    </w:p>
  </w:footnote>
  <w:footnote w:type="continuationSeparator" w:id="0">
    <w:p w:rsidR="00930A45" w:rsidRDefault="00930A45" w:rsidP="0087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02"/>
    <w:rsid w:val="00130614"/>
    <w:rsid w:val="001B6FAB"/>
    <w:rsid w:val="002411D6"/>
    <w:rsid w:val="00251A0D"/>
    <w:rsid w:val="002958FA"/>
    <w:rsid w:val="003349C8"/>
    <w:rsid w:val="00345BC9"/>
    <w:rsid w:val="00392303"/>
    <w:rsid w:val="003937BD"/>
    <w:rsid w:val="003B330D"/>
    <w:rsid w:val="00487EE1"/>
    <w:rsid w:val="004B3802"/>
    <w:rsid w:val="00505EBC"/>
    <w:rsid w:val="00510589"/>
    <w:rsid w:val="005174AD"/>
    <w:rsid w:val="00521CD1"/>
    <w:rsid w:val="00524E56"/>
    <w:rsid w:val="005305E1"/>
    <w:rsid w:val="00543445"/>
    <w:rsid w:val="0058325B"/>
    <w:rsid w:val="00592447"/>
    <w:rsid w:val="005B2022"/>
    <w:rsid w:val="006003A1"/>
    <w:rsid w:val="00613F2A"/>
    <w:rsid w:val="00617060"/>
    <w:rsid w:val="007426E7"/>
    <w:rsid w:val="00820FF0"/>
    <w:rsid w:val="00842671"/>
    <w:rsid w:val="00844701"/>
    <w:rsid w:val="00855C20"/>
    <w:rsid w:val="00876D1D"/>
    <w:rsid w:val="008938FB"/>
    <w:rsid w:val="008C7949"/>
    <w:rsid w:val="0090043F"/>
    <w:rsid w:val="00904A48"/>
    <w:rsid w:val="00930A45"/>
    <w:rsid w:val="00977FF7"/>
    <w:rsid w:val="00A763E8"/>
    <w:rsid w:val="00AC647B"/>
    <w:rsid w:val="00B272F0"/>
    <w:rsid w:val="00B518D2"/>
    <w:rsid w:val="00BE1EBB"/>
    <w:rsid w:val="00D23B58"/>
    <w:rsid w:val="00DB23D9"/>
    <w:rsid w:val="00DD3BAA"/>
    <w:rsid w:val="00DD7280"/>
    <w:rsid w:val="00E16A69"/>
    <w:rsid w:val="00EC5DB6"/>
    <w:rsid w:val="00F13696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D1D"/>
    <w:rPr>
      <w:sz w:val="18"/>
      <w:szCs w:val="18"/>
    </w:rPr>
  </w:style>
  <w:style w:type="table" w:styleId="a5">
    <w:name w:val="Table Grid"/>
    <w:basedOn w:val="a1"/>
    <w:uiPriority w:val="59"/>
    <w:rsid w:val="0084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3B33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D1D"/>
    <w:rPr>
      <w:sz w:val="18"/>
      <w:szCs w:val="18"/>
    </w:rPr>
  </w:style>
  <w:style w:type="table" w:styleId="a5">
    <w:name w:val="Table Grid"/>
    <w:basedOn w:val="a1"/>
    <w:uiPriority w:val="59"/>
    <w:rsid w:val="0084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3B33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2016-10-31T08:29:00Z</dcterms:created>
  <dcterms:modified xsi:type="dcterms:W3CDTF">2016-11-23T05:46:00Z</dcterms:modified>
</cp:coreProperties>
</file>